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CD" w:rsidRDefault="00FB35CD">
      <w:r>
        <w:t xml:space="preserve">                                                </w:t>
      </w:r>
      <w:r w:rsidR="008123C5">
        <w:t xml:space="preserve">       </w:t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571625" cy="685800"/>
            <wp:effectExtent l="19050" t="0" r="9525" b="0"/>
            <wp:docPr id="2" name="Рисунок 2" descr="C:\Users\Владими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5CD" w:rsidRDefault="00FB35CD" w:rsidP="0028610C">
      <w:pPr>
        <w:ind w:firstLine="426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FB35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Общество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с ограниченной ответственностью </w:t>
      </w:r>
    </w:p>
    <w:p w:rsidR="00FB35CD" w:rsidRDefault="00FB35CD" w:rsidP="0028610C">
      <w:pPr>
        <w:ind w:firstLine="1701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FB35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«Комплекс Электро Строй»</w:t>
      </w:r>
    </w:p>
    <w:p w:rsidR="00FB35CD" w:rsidRPr="00FB35CD" w:rsidRDefault="00FB35CD" w:rsidP="00FB35CD">
      <w:pPr>
        <w:shd w:val="clear" w:color="auto" w:fill="DCDCD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B3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Монтажные работы</w:t>
      </w:r>
    </w:p>
    <w:tbl>
      <w:tblPr>
        <w:tblW w:w="9356" w:type="dxa"/>
        <w:tblCellSpacing w:w="15" w:type="dxa"/>
        <w:tblInd w:w="9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7"/>
        <w:gridCol w:w="1373"/>
        <w:gridCol w:w="2576"/>
      </w:tblGrid>
      <w:tr w:rsidR="00FB35CD" w:rsidRPr="00FB35CD" w:rsidTr="002B0C9C">
        <w:trPr>
          <w:tblCellSpacing w:w="15" w:type="dxa"/>
        </w:trPr>
        <w:tc>
          <w:tcPr>
            <w:tcW w:w="536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34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3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296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Наружная реклама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6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Брандмауэры и баннеры</w:t>
            </w:r>
          </w:p>
        </w:tc>
        <w:tc>
          <w:tcPr>
            <w:tcW w:w="134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53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6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Баннерная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сетка</w:t>
            </w:r>
          </w:p>
        </w:tc>
        <w:tc>
          <w:tcPr>
            <w:tcW w:w="134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531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6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Панель-кронштейн</w:t>
            </w:r>
          </w:p>
        </w:tc>
        <w:tc>
          <w:tcPr>
            <w:tcW w:w="134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53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6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Вывески</w:t>
            </w:r>
          </w:p>
        </w:tc>
        <w:tc>
          <w:tcPr>
            <w:tcW w:w="134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531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6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Световые короба</w:t>
            </w:r>
          </w:p>
        </w:tc>
        <w:tc>
          <w:tcPr>
            <w:tcW w:w="134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53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6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Неоновые буквы</w:t>
            </w:r>
          </w:p>
        </w:tc>
        <w:tc>
          <w:tcPr>
            <w:tcW w:w="134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531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6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Ремонт и замена конструкции и световых элементов</w:t>
            </w:r>
          </w:p>
        </w:tc>
        <w:tc>
          <w:tcPr>
            <w:tcW w:w="134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FB35CD" w:rsidRPr="00FB35CD" w:rsidRDefault="00FB35CD" w:rsidP="00FB35CD">
      <w:pPr>
        <w:shd w:val="clear" w:color="auto" w:fill="DCDCDC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Цены указаны без учета закупки материалов и крепежей. При установке горизонтальных рекламных конструкций стоимость услуг промышленного альпиниста может быть выше в 1,5-2 раза (за счет большей сложности работ и увеличения количества навесок). Предварительную смету на монтаж наружной рекламы можно получить непосредственно в момент обращения – по телефону. Точная стоимость промышленного альпинизма оговаривается во время выезда наших специалистов на объект.</w:t>
      </w:r>
    </w:p>
    <w:p w:rsidR="00FB35CD" w:rsidRPr="00FB35CD" w:rsidRDefault="00FB35CD" w:rsidP="00FB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6" w:type="dxa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1"/>
        <w:gridCol w:w="1642"/>
        <w:gridCol w:w="2483"/>
      </w:tblGrid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Водосточные трубы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Демонтаж водосточных труб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водосточных труб</w:t>
            </w:r>
          </w:p>
        </w:tc>
        <w:tc>
          <w:tcPr>
            <w:tcW w:w="161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43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Ремонт водосточных труб, замена элемента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Стекольные работы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простых стекол 3-4 мм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фасадного остекления: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площадь стеклопакета менее 2 кв.м.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площадь стеклопакета более 2 кв.м.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витринного остекления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площадь стеклопакета менее 2 кв.м.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площадь стеклопакета более 2 кв.м.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стандартных пластиковых стеклопакетов</w:t>
            </w:r>
          </w:p>
        </w:tc>
        <w:tc>
          <w:tcPr>
            <w:tcW w:w="161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43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Сценический</w:t>
            </w:r>
            <w:proofErr w:type="gramEnd"/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риггинг</w:t>
            </w:r>
            <w:proofErr w:type="spellEnd"/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, декорации, лебедки и подвесы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сценических лесов (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Layher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Подвес точки лебедки: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простой доступ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точка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сложный доступ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точка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сложный монтаж (расчалка)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точка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Подвесы (декорации, баннеры):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простой подвес точек (легкие элементы)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точка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сложный монтаж, тяжелые элементы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точка</w:t>
            </w: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иных элементов сценического оборудования</w:t>
            </w:r>
          </w:p>
        </w:tc>
        <w:tc>
          <w:tcPr>
            <w:tcW w:w="161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23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декораций</w:t>
            </w:r>
          </w:p>
        </w:tc>
        <w:tc>
          <w:tcPr>
            <w:tcW w:w="16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FB35CD" w:rsidRPr="00FB35CD" w:rsidRDefault="00FB35CD" w:rsidP="00FB35CD">
      <w:pPr>
        <w:shd w:val="clear" w:color="auto" w:fill="DCDCDC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прайс-листе приведены базовые расценки компании. Уточненная проектная смета составляется после предварительного выезда специалистов на объект, учитывает установленные сроки и включает в себя полный перечень работ, которые в рамках проекта будут проводить промышленные альпинисты. Цены при этом могут быть ниже базовых за счет скидок за объем и/ или при заключении договора о долгосрочном сотрудничестве.</w:t>
      </w:r>
    </w:p>
    <w:p w:rsidR="00FB35CD" w:rsidRPr="00FB35CD" w:rsidRDefault="00FB35CD" w:rsidP="00FB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6" w:type="dxa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8"/>
        <w:gridCol w:w="1330"/>
        <w:gridCol w:w="2478"/>
      </w:tblGrid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Архитектурное освещение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5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светильники, софиты</w:t>
            </w:r>
          </w:p>
        </w:tc>
        <w:tc>
          <w:tcPr>
            <w:tcW w:w="130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43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1000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55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дюролайт</w:t>
            </w:r>
            <w:proofErr w:type="spellEnd"/>
          </w:p>
        </w:tc>
        <w:tc>
          <w:tcPr>
            <w:tcW w:w="1300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3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50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5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неон</w:t>
            </w:r>
          </w:p>
        </w:tc>
        <w:tc>
          <w:tcPr>
            <w:tcW w:w="130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3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55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гирлянды, световой дождь</w:t>
            </w:r>
          </w:p>
        </w:tc>
        <w:tc>
          <w:tcPr>
            <w:tcW w:w="1300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3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100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5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подсветка деревьев</w:t>
            </w:r>
          </w:p>
        </w:tc>
        <w:tc>
          <w:tcPr>
            <w:tcW w:w="130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дерево</w:t>
            </w:r>
          </w:p>
        </w:tc>
        <w:tc>
          <w:tcPr>
            <w:tcW w:w="243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10 000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55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прочих элементов освещения</w:t>
            </w:r>
          </w:p>
        </w:tc>
        <w:tc>
          <w:tcPr>
            <w:tcW w:w="1300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43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FB35CD" w:rsidRPr="00FB35CD" w:rsidRDefault="00FB35CD" w:rsidP="00FB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bookmarkStart w:id="0" w:name="ok"/>
      <w:bookmarkEnd w:id="0"/>
    </w:p>
    <w:p w:rsidR="00FB35CD" w:rsidRPr="00FB35CD" w:rsidRDefault="00FB35CD" w:rsidP="00FB35CD">
      <w:pPr>
        <w:shd w:val="clear" w:color="auto" w:fill="DCDCD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B3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 и коммуникации</w:t>
      </w:r>
    </w:p>
    <w:tbl>
      <w:tblPr>
        <w:tblW w:w="9451" w:type="dxa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7"/>
        <w:gridCol w:w="1562"/>
        <w:gridCol w:w="2862"/>
      </w:tblGrid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Воздуховоды и трубопроводы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оцинкованного воздуховода: Ø200-Ø700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оцинкованного воздуховода: Ø750-Ø1200</w:t>
            </w:r>
          </w:p>
        </w:tc>
        <w:tc>
          <w:tcPr>
            <w:tcW w:w="153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817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двухслойных воздуховодов: Ø750-Ø1200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трубопроводов различного назначения из черного металла: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соединение без фланцев и других стыковочных элементов, сварочные работы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фланцевое или иное соединение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1000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Трубопроводы сложной конструкции и пространственной ориентации</w:t>
            </w:r>
          </w:p>
        </w:tc>
        <w:tc>
          <w:tcPr>
            <w:tcW w:w="153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17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догворная</w:t>
            </w:r>
            <w:proofErr w:type="spellEnd"/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Электромонтаж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Укладка кабеля в гофре с применением высотных работ: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вертикальный кабель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горизонтальный кабель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Укладка кабеля в кабель-канал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электромонтажные работы (перечень проводимых работ изложен в разделе "Электромонтажные работы")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договорные,</w:t>
            </w: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</w:t>
            </w:r>
          </w:p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 запросу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Антенны и передатчики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монтаж телевизионных и прочих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антен</w:t>
            </w:r>
            <w:proofErr w:type="spellEnd"/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датчиков и передатчиков различного назначения: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Мачты, вышки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точка</w:t>
            </w: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Здания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точка</w:t>
            </w: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монтаж систем видеонаблюдения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точка</w:t>
            </w: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Прочее оборудование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Рольставни</w:t>
            </w:r>
            <w:proofErr w:type="spellEnd"/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Приточные вент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становки</w:t>
            </w:r>
          </w:p>
        </w:tc>
        <w:tc>
          <w:tcPr>
            <w:tcW w:w="153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817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Антиобледенительные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системы</w:t>
            </w:r>
          </w:p>
        </w:tc>
        <w:tc>
          <w:tcPr>
            <w:tcW w:w="153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81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FB35CD" w:rsidRPr="00FB35CD" w:rsidRDefault="00FB35CD" w:rsidP="00FB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bookmarkStart w:id="1" w:name="me"/>
      <w:bookmarkEnd w:id="1"/>
    </w:p>
    <w:p w:rsidR="00FB35CD" w:rsidRPr="00FB35CD" w:rsidRDefault="00FB35CD" w:rsidP="00FB35CD">
      <w:pPr>
        <w:shd w:val="clear" w:color="auto" w:fill="DCDCD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B3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Металлоконструкции</w:t>
      </w:r>
    </w:p>
    <w:tbl>
      <w:tblPr>
        <w:tblW w:w="9451" w:type="dxa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4"/>
        <w:gridCol w:w="1571"/>
        <w:gridCol w:w="2846"/>
      </w:tblGrid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Производство металлоконструкций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Конструктивно простые конструкции массой: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менее 5 тонн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менее 50 тонн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свыше 50 тонн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Конструктивно сложные конструкции массой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менее 5 тонн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менее 50 тонн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свыше 50 тонн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Мелкие изделия массой менее 500 кг</w:t>
            </w:r>
          </w:p>
        </w:tc>
        <w:tc>
          <w:tcPr>
            <w:tcW w:w="1541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2801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Доставка изделий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Монтаж/ Демонтаж металлоконструкций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нестандартных металлоконструкций на высоте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металлоконструкций без применения промышленных альпинистов: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ручная сборка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монтаж при помощи механизированных средств (краны и прочие подъемные механизмы)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8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демонтаж металлоконструкций</w:t>
            </w:r>
          </w:p>
        </w:tc>
        <w:tc>
          <w:tcPr>
            <w:tcW w:w="154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FB35CD" w:rsidRPr="00FB35CD" w:rsidRDefault="00FB35CD" w:rsidP="00FB35CD">
      <w:pPr>
        <w:shd w:val="clear" w:color="auto" w:fill="DCDCDC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случаях, когда для монтажа/ демонтажа металлоконструкций требуется </w:t>
      </w:r>
      <w:proofErr w:type="spellStart"/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промальп</w:t>
      </w:r>
      <w:proofErr w:type="spellEnd"/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цены оговариваются в индивидуальном порядке – в зависимости от высоты и сложности работ. Монтаж габаритных металлоконструкций (свыше 50 тонн) осуществляется с привлечением механизированных средств по технологии укрупненной сборки.</w:t>
      </w:r>
    </w:p>
    <w:p w:rsidR="00FB35CD" w:rsidRPr="00FB35CD" w:rsidRDefault="00FB35CD" w:rsidP="00FB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6" w:type="dxa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7"/>
        <w:gridCol w:w="1511"/>
        <w:gridCol w:w="2738"/>
      </w:tblGrid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Покраска и антикоррозийная защита металлоконструкций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11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Покраска, грунтовка,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антикоррозийка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один слой)</w:t>
            </w:r>
          </w:p>
        </w:tc>
        <w:tc>
          <w:tcPr>
            <w:tcW w:w="1481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69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11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Огнезащита</w:t>
            </w:r>
          </w:p>
        </w:tc>
        <w:tc>
          <w:tcPr>
            <w:tcW w:w="1481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69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200</w:t>
            </w:r>
          </w:p>
        </w:tc>
      </w:tr>
      <w:tr w:rsidR="008C652D" w:rsidRPr="00FB35CD" w:rsidTr="002B0C9C">
        <w:trPr>
          <w:tblCellSpacing w:w="15" w:type="dxa"/>
        </w:trPr>
        <w:tc>
          <w:tcPr>
            <w:tcW w:w="511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652D" w:rsidRPr="00FB35CD" w:rsidRDefault="008C652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652D" w:rsidRPr="00FB35CD" w:rsidRDefault="008C652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652D" w:rsidRPr="00FB35CD" w:rsidRDefault="008C652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B35CD" w:rsidRPr="00FB35CD" w:rsidRDefault="00FB35CD" w:rsidP="00FB35CD">
      <w:pPr>
        <w:shd w:val="clear" w:color="auto" w:fill="DCDCD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proofErr w:type="spellStart"/>
      <w:r w:rsidRPr="00FB3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Обеспыливание</w:t>
      </w:r>
      <w:proofErr w:type="spellEnd"/>
    </w:p>
    <w:p w:rsidR="00FB35CD" w:rsidRPr="00FB35CD" w:rsidRDefault="00FB35CD" w:rsidP="00FB35CD">
      <w:pPr>
        <w:shd w:val="clear" w:color="auto" w:fill="DCDCDC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При </w:t>
      </w:r>
      <w:proofErr w:type="spellStart"/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обеспыливании</w:t>
      </w:r>
      <w:proofErr w:type="spellEnd"/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и/ или мойке металлоконструкций методом промышленного альпинизма, расценки устанавливаются только после осмотра объекта. Факторы, влияющие на стоимость работ:</w:t>
      </w:r>
    </w:p>
    <w:p w:rsidR="00FB35CD" w:rsidRPr="00FB35CD" w:rsidRDefault="00FB35CD" w:rsidP="00FB35CD">
      <w:pPr>
        <w:numPr>
          <w:ilvl w:val="0"/>
          <w:numId w:val="1"/>
        </w:numPr>
        <w:shd w:val="clear" w:color="auto" w:fill="DCDCDC"/>
        <w:spacing w:before="75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сложность перемещения по конструкциям;</w:t>
      </w:r>
    </w:p>
    <w:p w:rsidR="00FB35CD" w:rsidRPr="00FB35CD" w:rsidRDefault="00FB35CD" w:rsidP="00FB35CD">
      <w:pPr>
        <w:numPr>
          <w:ilvl w:val="0"/>
          <w:numId w:val="1"/>
        </w:numPr>
        <w:shd w:val="clear" w:color="auto" w:fill="DCDCDC"/>
        <w:spacing w:before="75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наличие агрегатов или иных портящихся элементов под местом работы;</w:t>
      </w:r>
    </w:p>
    <w:p w:rsidR="00FB35CD" w:rsidRPr="00FB35CD" w:rsidRDefault="00AC2DED" w:rsidP="00FB35CD">
      <w:pPr>
        <w:numPr>
          <w:ilvl w:val="0"/>
          <w:numId w:val="1"/>
        </w:numPr>
        <w:shd w:val="clear" w:color="auto" w:fill="DCDCDC"/>
        <w:spacing w:before="75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удаленность от города</w:t>
      </w:r>
    </w:p>
    <w:p w:rsidR="00FB35CD" w:rsidRPr="00FB35CD" w:rsidRDefault="00FB35CD" w:rsidP="00FB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6" w:type="dxa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9"/>
        <w:gridCol w:w="1515"/>
        <w:gridCol w:w="2842"/>
      </w:tblGrid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Обеспыливание</w:t>
            </w:r>
            <w:proofErr w:type="spellEnd"/>
          </w:p>
        </w:tc>
      </w:tr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Оценка стоимости работ по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обеспыливанию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или мойки металлоконструкций производится только после осмотра объекта. Факторы, влияющие на стоимость работ: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сложность перемещения по конструкциям;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наличие агрегатов или иных портящихся элементов под местом работы;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удаленность от Москвы;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Обеспыливание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 мойка металлоконструкций: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сухая очистка;</w:t>
            </w:r>
          </w:p>
        </w:tc>
        <w:tc>
          <w:tcPr>
            <w:tcW w:w="148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279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мойка аппаратами высокого давления (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керхер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8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279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FB35CD" w:rsidRPr="00FB35CD" w:rsidRDefault="00FB35CD" w:rsidP="00FB35CD">
      <w:pPr>
        <w:shd w:val="clear" w:color="auto" w:fill="DCDCD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ge"/>
      <w:bookmarkEnd w:id="2"/>
      <w:r w:rsidRPr="00FB3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Герметизация</w:t>
      </w:r>
    </w:p>
    <w:tbl>
      <w:tblPr>
        <w:tblW w:w="9451" w:type="dxa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5"/>
        <w:gridCol w:w="1579"/>
        <w:gridCol w:w="2867"/>
      </w:tblGrid>
      <w:tr w:rsidR="00FB35CD" w:rsidRPr="00FB35CD" w:rsidTr="002B0C9C">
        <w:trPr>
          <w:tblCellSpacing w:w="15" w:type="dxa"/>
        </w:trPr>
        <w:tc>
          <w:tcPr>
            <w:tcW w:w="496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54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2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в зависимости от объема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Герметизация межпанельных швов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Сплошная герметизация первичная (без материала)</w:t>
            </w:r>
          </w:p>
        </w:tc>
        <w:tc>
          <w:tcPr>
            <w:tcW w:w="154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2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AC2DE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0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Сплошная герметизация вторичная (без материала)</w:t>
            </w:r>
          </w:p>
        </w:tc>
        <w:tc>
          <w:tcPr>
            <w:tcW w:w="1549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22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AC2DE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Герметизация со вскрытием цементного раствора и герметика</w:t>
            </w:r>
          </w:p>
        </w:tc>
        <w:tc>
          <w:tcPr>
            <w:tcW w:w="154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2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AC2DE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Герметизация частных квартир (первичная герметизация):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- 1-комнатная</w:t>
            </w:r>
          </w:p>
        </w:tc>
        <w:tc>
          <w:tcPr>
            <w:tcW w:w="154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12000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- 2-комнатная</w:t>
            </w:r>
          </w:p>
        </w:tc>
        <w:tc>
          <w:tcPr>
            <w:tcW w:w="154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15000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- 3-комнатная</w:t>
            </w:r>
          </w:p>
        </w:tc>
        <w:tc>
          <w:tcPr>
            <w:tcW w:w="154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18000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многокомнатная</w:t>
            </w:r>
          </w:p>
        </w:tc>
        <w:tc>
          <w:tcPr>
            <w:tcW w:w="154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FB35CD" w:rsidRPr="00FB35CD" w:rsidRDefault="00FB35CD" w:rsidP="00FB35CD">
      <w:pPr>
        <w:shd w:val="clear" w:color="auto" w:fill="DCDCDC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Предварительная стоимость герметизации межпанельных швов определяется во время телефонной консультации. Окончательная смета, тип герметизации и требуемый герметик определяются после осмот</w:t>
      </w:r>
      <w:r w:rsidR="00AC2D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 объекта специалистами «Комплекс </w:t>
      </w:r>
      <w:proofErr w:type="spellStart"/>
      <w:r w:rsidR="00AC2D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Электро</w:t>
      </w:r>
      <w:proofErr w:type="spellEnd"/>
      <w:r w:rsidR="00AC2D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Строй</w:t>
      </w: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». В случае большого объема герметизации швов методом промышленного альпинизма, цены за п.м. могут быть существенно ниже базовых за счет скидок. В случае выборочной герметизации конечная стоимость определяется по факту выполнения работ.</w:t>
      </w:r>
    </w:p>
    <w:p w:rsidR="00FB35CD" w:rsidRPr="00FB35CD" w:rsidRDefault="00FB35CD" w:rsidP="00FB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6" w:type="dxa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3"/>
        <w:gridCol w:w="1493"/>
        <w:gridCol w:w="2850"/>
      </w:tblGrid>
      <w:tr w:rsidR="00FB35CD" w:rsidRPr="00FB35CD" w:rsidTr="002B0C9C">
        <w:trPr>
          <w:tblCellSpacing w:w="15" w:type="dxa"/>
        </w:trPr>
        <w:tc>
          <w:tcPr>
            <w:tcW w:w="9346" w:type="dxa"/>
            <w:gridSpan w:val="3"/>
            <w:shd w:val="clear" w:color="auto" w:fill="DBE5F1"/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Герметизация стеклопакетов и витражного остекления другие работы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Герметизация стеклопакетов</w:t>
            </w:r>
          </w:p>
        </w:tc>
        <w:tc>
          <w:tcPr>
            <w:tcW w:w="146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80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90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1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Герметизация витражей</w:t>
            </w:r>
          </w:p>
        </w:tc>
        <w:tc>
          <w:tcPr>
            <w:tcW w:w="146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805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120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Герметизация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фальцевой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кровли</w:t>
            </w:r>
          </w:p>
        </w:tc>
        <w:tc>
          <w:tcPr>
            <w:tcW w:w="146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80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1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Герметизация примыканий элементов фасада</w:t>
            </w:r>
          </w:p>
        </w:tc>
        <w:tc>
          <w:tcPr>
            <w:tcW w:w="146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5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FB35CD" w:rsidRPr="00FB35CD" w:rsidRDefault="00FB35CD" w:rsidP="00FB35CD">
      <w:pPr>
        <w:shd w:val="clear" w:color="auto" w:fill="DCDCD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3" w:name="cl"/>
      <w:bookmarkEnd w:id="3"/>
      <w:proofErr w:type="spellStart"/>
      <w:r w:rsidRPr="00FB3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Клинниг</w:t>
      </w:r>
      <w:proofErr w:type="spellEnd"/>
    </w:p>
    <w:tbl>
      <w:tblPr>
        <w:tblW w:w="9356" w:type="dxa"/>
        <w:tblCellSpacing w:w="15" w:type="dxa"/>
        <w:tblInd w:w="9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1"/>
        <w:gridCol w:w="1577"/>
        <w:gridCol w:w="2768"/>
      </w:tblGrid>
      <w:tr w:rsidR="00FB35CD" w:rsidRPr="00FB35CD" w:rsidTr="002B0C9C">
        <w:trPr>
          <w:tblCellSpacing w:w="15" w:type="dxa"/>
        </w:trPr>
        <w:tc>
          <w:tcPr>
            <w:tcW w:w="496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54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2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в зависимости от объема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296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Мойка окон и фасадов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Мытье окон выборочное</w:t>
            </w:r>
          </w:p>
        </w:tc>
        <w:tc>
          <w:tcPr>
            <w:tcW w:w="154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72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6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Мытье окон сплошное</w:t>
            </w:r>
          </w:p>
        </w:tc>
        <w:tc>
          <w:tcPr>
            <w:tcW w:w="1547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72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Мытье фасадов ручное</w:t>
            </w:r>
          </w:p>
        </w:tc>
        <w:tc>
          <w:tcPr>
            <w:tcW w:w="154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72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AC2DE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  <w:r w:rsidR="00FB35CD"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6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Мытье фасадов с помощью автоматической мойки</w:t>
            </w:r>
          </w:p>
        </w:tc>
        <w:tc>
          <w:tcPr>
            <w:tcW w:w="1547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72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AC2DE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  <w:r w:rsidR="00FB35CD"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Мытье горизонтальных, труднодоступных окон</w:t>
            </w:r>
          </w:p>
        </w:tc>
        <w:tc>
          <w:tcPr>
            <w:tcW w:w="154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72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100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6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Мытье частных квартир</w:t>
            </w:r>
          </w:p>
        </w:tc>
        <w:tc>
          <w:tcPr>
            <w:tcW w:w="1547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AC2DE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3</w:t>
            </w:r>
            <w:r w:rsidR="00FB35CD"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296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Очистка металлоконструкций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296" w:type="dxa"/>
            <w:gridSpan w:val="3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Оценка стоимости работ по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обеспыливанию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или мойки металлоконструкций производится только после осмотра объекта. Факторы, влияющие на стоимость работ: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сложность перемещения по конструкциям;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наличие агрегатов или иных портящихся элементов под местом работы;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удаленность от Москвы;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296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Обеспыливание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 мойка металлоконструкций: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сухая очистка;</w:t>
            </w:r>
          </w:p>
        </w:tc>
        <w:tc>
          <w:tcPr>
            <w:tcW w:w="154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272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966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мойка аппаратами высокого давления (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керхер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272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FB35CD" w:rsidRPr="00FB35CD" w:rsidRDefault="00FB35CD" w:rsidP="00FB35CD">
      <w:pPr>
        <w:shd w:val="clear" w:color="auto" w:fill="DCDCD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4" w:name="co"/>
      <w:bookmarkEnd w:id="4"/>
      <w:r w:rsidRPr="00FB3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Сервис кондиционеров</w:t>
      </w:r>
    </w:p>
    <w:tbl>
      <w:tblPr>
        <w:tblW w:w="9451" w:type="dxa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2"/>
        <w:gridCol w:w="1564"/>
        <w:gridCol w:w="2835"/>
      </w:tblGrid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в зависимости от объема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Сервисное обслуживание СКВ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Сервисное обслуживание бытовых кондиционеров: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сплит-система</w:t>
            </w:r>
            <w:proofErr w:type="spellEnd"/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4000 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кассетный тип</w:t>
            </w:r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4500 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канальный тип</w:t>
            </w:r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5 500 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Сервисное обслуживание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фанкойла</w:t>
            </w:r>
            <w:proofErr w:type="spellEnd"/>
          </w:p>
        </w:tc>
        <w:tc>
          <w:tcPr>
            <w:tcW w:w="1534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2000 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Сервисное обслуживание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чиллера</w:t>
            </w:r>
            <w:proofErr w:type="spellEnd"/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Сервисное обслуживание прецизионного кондиционера</w:t>
            </w:r>
          </w:p>
        </w:tc>
        <w:tc>
          <w:tcPr>
            <w:tcW w:w="1534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Сервисное обслуживание промышленных систем</w:t>
            </w:r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Монтаж СКВ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Стандартный монтаж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сплит-системы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(с материалами):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Мощность 2-5 кВт.</w:t>
            </w:r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Мощность 5-10 кВт.</w:t>
            </w:r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Мощность свыше 10 кВт.</w:t>
            </w:r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Стандартный монтаж кондиционера кассетного типа (с материалами):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Мощность 2-5 кВт.</w:t>
            </w:r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Мощность 5-10 кВт.</w:t>
            </w:r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120 000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Мощность свыше 10 кВт.</w:t>
            </w:r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кондиционера канального типа</w:t>
            </w:r>
          </w:p>
        </w:tc>
        <w:tc>
          <w:tcPr>
            <w:tcW w:w="1534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790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полупромышленных систем СКВ</w:t>
            </w:r>
          </w:p>
        </w:tc>
        <w:tc>
          <w:tcPr>
            <w:tcW w:w="4354" w:type="dxa"/>
            <w:gridSpan w:val="2"/>
            <w:vMerge w:val="restart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Эти системы кондиционирования являются сложным инженерным оборудованием, монтажные работы носят не стандартный характер и требуют индивидуальной оценки стоимости работ.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Монтажпромышленных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систем СКВ</w:t>
            </w:r>
          </w:p>
        </w:tc>
        <w:tc>
          <w:tcPr>
            <w:tcW w:w="4354" w:type="dxa"/>
            <w:gridSpan w:val="2"/>
            <w:vMerge/>
            <w:shd w:val="clear" w:color="auto" w:fill="CECECE"/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Монтаж прецизионных систем СКВ</w:t>
            </w:r>
          </w:p>
        </w:tc>
        <w:tc>
          <w:tcPr>
            <w:tcW w:w="4354" w:type="dxa"/>
            <w:gridSpan w:val="2"/>
            <w:vMerge/>
            <w:shd w:val="clear" w:color="auto" w:fill="ECECEC"/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Альпработы</w:t>
            </w:r>
            <w:proofErr w:type="spellEnd"/>
          </w:p>
        </w:tc>
        <w:tc>
          <w:tcPr>
            <w:tcW w:w="1534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790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00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Дополнительные работы (укладка трассы,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штробление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 т.д.)</w:t>
            </w:r>
          </w:p>
        </w:tc>
        <w:tc>
          <w:tcPr>
            <w:tcW w:w="1534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 запросу</w:t>
            </w:r>
          </w:p>
        </w:tc>
      </w:tr>
    </w:tbl>
    <w:p w:rsidR="00FB35CD" w:rsidRPr="00FB35CD" w:rsidRDefault="00FB35CD" w:rsidP="00FB35CD">
      <w:pPr>
        <w:shd w:val="clear" w:color="auto" w:fill="DCDCD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5" w:name="fa"/>
      <w:bookmarkEnd w:id="5"/>
      <w:r w:rsidRPr="00FB3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Фасадные работы</w:t>
      </w:r>
    </w:p>
    <w:tbl>
      <w:tblPr>
        <w:tblW w:w="9451" w:type="dxa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3"/>
        <w:gridCol w:w="1475"/>
        <w:gridCol w:w="2613"/>
      </w:tblGrid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Покраска фасада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Покраска фасада в 1 слой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50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Покраска фасада в 2 слоя</w:t>
            </w:r>
          </w:p>
        </w:tc>
        <w:tc>
          <w:tcPr>
            <w:tcW w:w="1445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6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80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Покраска лепнины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Покраска оконных рам</w:t>
            </w:r>
          </w:p>
        </w:tc>
        <w:tc>
          <w:tcPr>
            <w:tcW w:w="1445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6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Ремонт фасада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Шпаклевание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(1 слой)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Шпаклевание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 набивкой сетки</w:t>
            </w:r>
          </w:p>
        </w:tc>
        <w:tc>
          <w:tcPr>
            <w:tcW w:w="1445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Штукатурные работы сплошные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Восстановление откосов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горизонтальных (потолочные, нависающие)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750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вертикальные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Восстановление лепнины и сложных поверхностей</w:t>
            </w:r>
          </w:p>
        </w:tc>
        <w:tc>
          <w:tcPr>
            <w:tcW w:w="1445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256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1500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Расшивка и восстановление трещин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Штукатурные работы с набивкой сетки</w:t>
            </w:r>
          </w:p>
        </w:tc>
        <w:tc>
          <w:tcPr>
            <w:tcW w:w="1445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Установка отливов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Гидрофобизация</w:t>
            </w:r>
            <w:proofErr w:type="spellEnd"/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Гидрофобизация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кирпичных стен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Гидрофобизация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бетонных стен</w:t>
            </w:r>
          </w:p>
        </w:tc>
        <w:tc>
          <w:tcPr>
            <w:tcW w:w="1445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Гидрофобизация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оштукатуренных стен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Очистка от </w:t>
            </w:r>
            <w:proofErr w:type="spellStart"/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высолов</w:t>
            </w:r>
            <w:proofErr w:type="spellEnd"/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Удаление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высолов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 кирпичной кладке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цементно-песчанных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загрязнений на кирпичной кладке</w:t>
            </w:r>
          </w:p>
        </w:tc>
        <w:tc>
          <w:tcPr>
            <w:tcW w:w="1445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531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Очистка гранитных и мраморных покрытий</w:t>
            </w:r>
          </w:p>
        </w:tc>
        <w:tc>
          <w:tcPr>
            <w:tcW w:w="144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6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 250</w:t>
            </w:r>
          </w:p>
        </w:tc>
      </w:tr>
    </w:tbl>
    <w:p w:rsidR="00FB35CD" w:rsidRPr="00FB35CD" w:rsidRDefault="00FB35CD" w:rsidP="00FB35CD">
      <w:pPr>
        <w:shd w:val="clear" w:color="auto" w:fill="DCDCD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6" w:name="vi"/>
      <w:bookmarkEnd w:id="6"/>
      <w:r w:rsidRPr="00FB3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Высотные работы.</w:t>
      </w:r>
    </w:p>
    <w:tbl>
      <w:tblPr>
        <w:tblW w:w="9451" w:type="dxa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4400"/>
        <w:gridCol w:w="2283"/>
        <w:gridCol w:w="2673"/>
      </w:tblGrid>
      <w:tr w:rsidR="00FB35CD" w:rsidRPr="00FB35CD" w:rsidTr="002B0C9C">
        <w:trPr>
          <w:tblCellSpacing w:w="15" w:type="dxa"/>
        </w:trPr>
        <w:tc>
          <w:tcPr>
            <w:tcW w:w="4450" w:type="dxa"/>
            <w:gridSpan w:val="2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22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2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в зависимости от объема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4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Удаление деревьев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450" w:type="dxa"/>
            <w:gridSpan w:val="2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Кронирование</w:t>
            </w:r>
            <w:proofErr w:type="spellEnd"/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деревьев</w:t>
            </w:r>
          </w:p>
        </w:tc>
        <w:tc>
          <w:tcPr>
            <w:tcW w:w="22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дерево</w:t>
            </w:r>
          </w:p>
        </w:tc>
        <w:tc>
          <w:tcPr>
            <w:tcW w:w="262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 1000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9391" w:type="dxa"/>
            <w:gridSpan w:val="4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Удаление деревьев с завешиванием частей дерева: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450" w:type="dxa"/>
            <w:gridSpan w:val="2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диаметр до 20 см.</w:t>
            </w:r>
          </w:p>
        </w:tc>
        <w:tc>
          <w:tcPr>
            <w:tcW w:w="22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дерево</w:t>
            </w:r>
          </w:p>
        </w:tc>
        <w:tc>
          <w:tcPr>
            <w:tcW w:w="262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AC2DE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3 000 - 5</w:t>
            </w:r>
            <w:r w:rsidR="00FB35CD"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450" w:type="dxa"/>
            <w:gridSpan w:val="2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диаметр до 40 см.</w:t>
            </w:r>
          </w:p>
        </w:tc>
        <w:tc>
          <w:tcPr>
            <w:tcW w:w="22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дерево</w:t>
            </w:r>
          </w:p>
        </w:tc>
        <w:tc>
          <w:tcPr>
            <w:tcW w:w="262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AC2DE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8 000 - 10</w:t>
            </w:r>
            <w:r w:rsidR="00FB35CD"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450" w:type="dxa"/>
            <w:gridSpan w:val="2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диаметр до 60 см.</w:t>
            </w:r>
          </w:p>
        </w:tc>
        <w:tc>
          <w:tcPr>
            <w:tcW w:w="22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дерево</w:t>
            </w:r>
          </w:p>
        </w:tc>
        <w:tc>
          <w:tcPr>
            <w:tcW w:w="262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AC2DE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8 000 - 13</w:t>
            </w:r>
            <w:r w:rsidR="00FB35CD"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FB35CD" w:rsidRPr="00FB35CD" w:rsidTr="002B0C9C">
        <w:trPr>
          <w:tblCellSpacing w:w="15" w:type="dxa"/>
        </w:trPr>
        <w:tc>
          <w:tcPr>
            <w:tcW w:w="4450" w:type="dxa"/>
            <w:gridSpan w:val="2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диаметр свыше 60 см.</w:t>
            </w:r>
          </w:p>
        </w:tc>
        <w:tc>
          <w:tcPr>
            <w:tcW w:w="22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дерево</w:t>
            </w:r>
          </w:p>
        </w:tc>
        <w:tc>
          <w:tcPr>
            <w:tcW w:w="262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AC2DE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10 000 - 15</w:t>
            </w:r>
            <w:r w:rsidR="00FB35CD"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FB35CD" w:rsidRPr="00FB35CD" w:rsidTr="002B0C9C">
        <w:trPr>
          <w:gridBefore w:val="1"/>
          <w:wBefore w:w="50" w:type="dxa"/>
          <w:tblCellSpacing w:w="15" w:type="dxa"/>
        </w:trPr>
        <w:tc>
          <w:tcPr>
            <w:tcW w:w="4370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Санитарная обрезка</w:t>
            </w:r>
          </w:p>
        </w:tc>
        <w:tc>
          <w:tcPr>
            <w:tcW w:w="2253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дерево</w:t>
            </w:r>
          </w:p>
        </w:tc>
        <w:tc>
          <w:tcPr>
            <w:tcW w:w="2628" w:type="dxa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 1000</w:t>
            </w:r>
          </w:p>
        </w:tc>
      </w:tr>
      <w:tr w:rsidR="00FB35CD" w:rsidRPr="00FB35CD" w:rsidTr="002B0C9C">
        <w:trPr>
          <w:gridBefore w:val="1"/>
          <w:wBefore w:w="50" w:type="dxa"/>
          <w:tblCellSpacing w:w="15" w:type="dxa"/>
        </w:trPr>
        <w:tc>
          <w:tcPr>
            <w:tcW w:w="931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Подъем негабаритных грузов</w:t>
            </w:r>
          </w:p>
        </w:tc>
      </w:tr>
      <w:tr w:rsidR="00FB35CD" w:rsidRPr="00FB35CD" w:rsidTr="002B0C9C">
        <w:trPr>
          <w:gridBefore w:val="1"/>
          <w:wBefore w:w="50" w:type="dxa"/>
          <w:tblCellSpacing w:w="15" w:type="dxa"/>
        </w:trPr>
        <w:tc>
          <w:tcPr>
            <w:tcW w:w="9311" w:type="dxa"/>
            <w:gridSpan w:val="3"/>
            <w:shd w:val="clear" w:color="auto" w:fill="CECEC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Подъем груза:</w:t>
            </w:r>
          </w:p>
        </w:tc>
      </w:tr>
      <w:tr w:rsidR="00FB35CD" w:rsidRPr="00FB35CD" w:rsidTr="002B0C9C">
        <w:trPr>
          <w:gridBefore w:val="1"/>
          <w:wBefore w:w="50" w:type="dxa"/>
          <w:tblCellSpacing w:w="15" w:type="dxa"/>
        </w:trPr>
        <w:tc>
          <w:tcPr>
            <w:tcW w:w="437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до 150 кг.</w:t>
            </w:r>
          </w:p>
        </w:tc>
        <w:tc>
          <w:tcPr>
            <w:tcW w:w="22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предмет</w:t>
            </w:r>
          </w:p>
        </w:tc>
        <w:tc>
          <w:tcPr>
            <w:tcW w:w="262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2B0C9C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  <w:r w:rsidR="00FB35CD"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FB35CD" w:rsidRPr="00FB35CD" w:rsidTr="002B0C9C">
        <w:trPr>
          <w:gridBefore w:val="1"/>
          <w:wBefore w:w="50" w:type="dxa"/>
          <w:tblCellSpacing w:w="15" w:type="dxa"/>
        </w:trPr>
        <w:tc>
          <w:tcPr>
            <w:tcW w:w="437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- 150-300 кг.</w:t>
            </w:r>
          </w:p>
        </w:tc>
        <w:tc>
          <w:tcPr>
            <w:tcW w:w="22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предмет</w:t>
            </w:r>
          </w:p>
        </w:tc>
        <w:tc>
          <w:tcPr>
            <w:tcW w:w="262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2B0C9C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  <w:r w:rsidR="00FB35CD"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FB35CD" w:rsidRPr="00FB35CD" w:rsidTr="002B0C9C">
        <w:trPr>
          <w:gridBefore w:val="1"/>
          <w:wBefore w:w="50" w:type="dxa"/>
          <w:tblCellSpacing w:w="15" w:type="dxa"/>
        </w:trPr>
        <w:tc>
          <w:tcPr>
            <w:tcW w:w="437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- 300 кг.</w:t>
            </w:r>
          </w:p>
        </w:tc>
        <w:tc>
          <w:tcPr>
            <w:tcW w:w="22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предмет</w:t>
            </w:r>
          </w:p>
        </w:tc>
        <w:tc>
          <w:tcPr>
            <w:tcW w:w="262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  <w:tr w:rsidR="00FB35CD" w:rsidRPr="00FB35CD" w:rsidTr="002B0C9C">
        <w:trPr>
          <w:gridBefore w:val="1"/>
          <w:wBefore w:w="50" w:type="dxa"/>
          <w:tblCellSpacing w:w="15" w:type="dxa"/>
        </w:trPr>
        <w:tc>
          <w:tcPr>
            <w:tcW w:w="9311" w:type="dxa"/>
            <w:gridSpan w:val="3"/>
            <w:shd w:val="clear" w:color="auto" w:fill="DBE5F1"/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Разбор дымовых труб</w:t>
            </w:r>
          </w:p>
        </w:tc>
      </w:tr>
      <w:tr w:rsidR="00FB35CD" w:rsidRPr="00FB35CD" w:rsidTr="002B0C9C">
        <w:trPr>
          <w:gridBefore w:val="1"/>
          <w:wBefore w:w="50" w:type="dxa"/>
          <w:tblCellSpacing w:w="15" w:type="dxa"/>
        </w:trPr>
        <w:tc>
          <w:tcPr>
            <w:tcW w:w="437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Разбор дымовых труб.</w:t>
            </w:r>
          </w:p>
        </w:tc>
        <w:tc>
          <w:tcPr>
            <w:tcW w:w="225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35CD" w:rsidRPr="00FB35CD" w:rsidRDefault="00FB35CD" w:rsidP="00FB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5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FB35CD" w:rsidRPr="00FB35CD" w:rsidRDefault="002B0C9C" w:rsidP="00FB35CD">
      <w:pPr>
        <w:shd w:val="clear" w:color="auto" w:fill="DCDCDC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Компания «Комплекс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Электро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Строй</w:t>
      </w:r>
      <w:r w:rsidR="00FB35CD"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строит отношения с заказчиками на долговременной и честной основе. Надежность, оперативность, адекватные затраты без ущерба качеству – это то, что вы получаете, выбирая для реализации проекта промышленный альпинизм. Расценки, указанные в </w:t>
      </w:r>
      <w:proofErr w:type="gramStart"/>
      <w:r w:rsidR="00FB35CD"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нашем</w:t>
      </w:r>
      <w:proofErr w:type="gramEnd"/>
      <w:r w:rsidR="00FB35CD"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FB35CD"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прайсе</w:t>
      </w:r>
      <w:proofErr w:type="spellEnd"/>
      <w:r w:rsidR="00FB35CD"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соответствуют уровню профессиональной подготовки специалистов компании.</w:t>
      </w:r>
    </w:p>
    <w:p w:rsidR="00FB35CD" w:rsidRPr="00FB35CD" w:rsidRDefault="00FB35CD" w:rsidP="00FB35CD">
      <w:pPr>
        <w:shd w:val="clear" w:color="auto" w:fill="DCDCDC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ориентированы на работу с заказчиками, для которых приоритетно качество услуг. Поэтому мы не стремимся сэкономить на собственных специалистах, оборудовании и снаряжении с целью дать лучшую по рынку цену. Минимальный опыт высотных работ наших специалистов – от 3 лет.</w:t>
      </w:r>
    </w:p>
    <w:p w:rsidR="00FB35CD" w:rsidRPr="00FB35CD" w:rsidRDefault="00FB35CD" w:rsidP="00FB35CD">
      <w:pPr>
        <w:shd w:val="clear" w:color="auto" w:fill="DCDCDC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35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Обращаем ваше внимание: по многим видам высотных работ существует минимальная стоимость заказа. Уточняйте все дополнительные вопросы по телефону</w:t>
      </w:r>
      <w:r w:rsidRPr="00FB35C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="002B0C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+7-960-917-7797</w:t>
      </w:r>
    </w:p>
    <w:p w:rsidR="00FB35CD" w:rsidRDefault="00FB35CD" w:rsidP="00FB35CD">
      <w:pPr>
        <w:ind w:firstLine="1418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FB35CD" w:rsidRPr="00FB35CD" w:rsidRDefault="0028610C" w:rsidP="004E12A0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Реквизиты ООО «Комплекс Электро Строй»</w:t>
      </w:r>
    </w:p>
    <w:p w:rsidR="00FB35CD" w:rsidRDefault="00FB35CD" w:rsidP="00FB35CD">
      <w:pPr>
        <w:pStyle w:val="a5"/>
        <w:shd w:val="clear" w:color="auto" w:fill="FFFFFF"/>
        <w:spacing w:line="273" w:lineRule="atLeast"/>
        <w:jc w:val="both"/>
        <w:rPr>
          <w:rStyle w:val="a6"/>
          <w:rFonts w:ascii="Arial" w:hAnsi="Arial" w:cs="Arial"/>
          <w:b w:val="0"/>
          <w:color w:val="000000"/>
          <w:sz w:val="28"/>
          <w:szCs w:val="28"/>
        </w:rPr>
      </w:pPr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 xml:space="preserve">ИНН 4205182912 КПП 420501001 </w:t>
      </w:r>
    </w:p>
    <w:p w:rsidR="00FB35CD" w:rsidRPr="00FB35CD" w:rsidRDefault="00FB35CD" w:rsidP="00FB35CD">
      <w:pPr>
        <w:pStyle w:val="a5"/>
        <w:shd w:val="clear" w:color="auto" w:fill="FFFFFF"/>
        <w:spacing w:line="273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ОГРН 1094205014397 ОКПО 62485137</w:t>
      </w:r>
    </w:p>
    <w:p w:rsidR="00FB35CD" w:rsidRPr="00FB35CD" w:rsidRDefault="00FB35CD" w:rsidP="00FB35CD">
      <w:pPr>
        <w:pStyle w:val="a5"/>
        <w:shd w:val="clear" w:color="auto" w:fill="FFFFFF"/>
        <w:spacing w:line="273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Юридический адрес: 650036, г. Кемерово, ул. Сибиряков-Гвардейцев, д. 277</w:t>
      </w:r>
    </w:p>
    <w:p w:rsidR="00FB35CD" w:rsidRPr="00FB35CD" w:rsidRDefault="00FB35CD" w:rsidP="00FB35CD">
      <w:pPr>
        <w:pStyle w:val="a5"/>
        <w:shd w:val="clear" w:color="auto" w:fill="FFFFFF"/>
        <w:spacing w:line="273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 xml:space="preserve">Почтовый адрес: 650056, г. Кемерово, </w:t>
      </w:r>
      <w:proofErr w:type="spellStart"/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пр-т</w:t>
      </w:r>
      <w:proofErr w:type="spellEnd"/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. Химиков- 8А</w:t>
      </w:r>
    </w:p>
    <w:p w:rsidR="00FB35CD" w:rsidRPr="00FB35CD" w:rsidRDefault="00FB35CD" w:rsidP="00FB35CD">
      <w:pPr>
        <w:pStyle w:val="a5"/>
        <w:shd w:val="clear" w:color="auto" w:fill="FFFFFF"/>
        <w:spacing w:line="273" w:lineRule="atLeast"/>
        <w:ind w:right="4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Р</w:t>
      </w:r>
      <w:proofErr w:type="gramEnd"/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/</w:t>
      </w:r>
      <w:proofErr w:type="spellStart"/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сч</w:t>
      </w:r>
      <w:proofErr w:type="spellEnd"/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 xml:space="preserve">. 40702810026000002117 в отделении №8615 Сбербанка России </w:t>
      </w:r>
      <w:r w:rsidR="0028610C">
        <w:rPr>
          <w:rStyle w:val="a6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г. Кемерово</w:t>
      </w:r>
    </w:p>
    <w:p w:rsidR="00FB35CD" w:rsidRPr="00FB35CD" w:rsidRDefault="00FB35CD" w:rsidP="00FB35CD">
      <w:pPr>
        <w:pStyle w:val="a5"/>
        <w:shd w:val="clear" w:color="auto" w:fill="FFFFFF"/>
        <w:spacing w:line="273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к/</w:t>
      </w:r>
      <w:proofErr w:type="spellStart"/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сч</w:t>
      </w:r>
      <w:proofErr w:type="spellEnd"/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. 30101810200000000612 БИК 043207612</w:t>
      </w:r>
    </w:p>
    <w:p w:rsidR="00FB35CD" w:rsidRPr="00FB35CD" w:rsidRDefault="00FB35CD" w:rsidP="00FB35CD">
      <w:pPr>
        <w:pStyle w:val="a5"/>
        <w:shd w:val="clear" w:color="auto" w:fill="FFFFFF"/>
        <w:spacing w:line="273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B35CD">
        <w:rPr>
          <w:rStyle w:val="a6"/>
          <w:rFonts w:ascii="Arial" w:hAnsi="Arial" w:cs="Arial"/>
          <w:b w:val="0"/>
          <w:color w:val="000000"/>
          <w:sz w:val="28"/>
          <w:szCs w:val="28"/>
        </w:rPr>
        <w:t>Тел.: 8-960-917-7797</w:t>
      </w:r>
    </w:p>
    <w:p w:rsidR="00FB35CD" w:rsidRDefault="00FB35CD"/>
    <w:sectPr w:rsidR="00FB35CD" w:rsidSect="001C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4B43"/>
    <w:multiLevelType w:val="multilevel"/>
    <w:tmpl w:val="279E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CD"/>
    <w:rsid w:val="000C7924"/>
    <w:rsid w:val="001C1481"/>
    <w:rsid w:val="0028610C"/>
    <w:rsid w:val="002B0C9C"/>
    <w:rsid w:val="004E12A0"/>
    <w:rsid w:val="007A6CDB"/>
    <w:rsid w:val="008123C5"/>
    <w:rsid w:val="008C652D"/>
    <w:rsid w:val="00AC2DED"/>
    <w:rsid w:val="00FB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81"/>
  </w:style>
  <w:style w:type="paragraph" w:styleId="2">
    <w:name w:val="heading 2"/>
    <w:basedOn w:val="a"/>
    <w:link w:val="20"/>
    <w:uiPriority w:val="9"/>
    <w:qFormat/>
    <w:rsid w:val="00FB3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35C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B3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B3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1358C-F756-40AA-B078-B13FA375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2015-05-24T17:10:00Z</dcterms:created>
  <dcterms:modified xsi:type="dcterms:W3CDTF">2015-05-24T17:40:00Z</dcterms:modified>
</cp:coreProperties>
</file>